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748" w:rsidRPr="001A2AD2" w:rsidRDefault="00A75748" w:rsidP="001A2AD2">
      <w:pPr>
        <w:adjustRightInd w:val="0"/>
        <w:snapToGrid w:val="0"/>
        <w:spacing w:line="560" w:lineRule="exact"/>
        <w:rPr>
          <w:rFonts w:ascii="黑体" w:eastAsia="黑体" w:hAnsi="黑体"/>
          <w:color w:val="000000"/>
          <w:kern w:val="0"/>
          <w:sz w:val="32"/>
          <w:szCs w:val="32"/>
        </w:rPr>
      </w:pPr>
      <w:r>
        <w:rPr>
          <w:rFonts w:ascii="黑体" w:eastAsia="黑体" w:hAnsi="黑体" w:cs="黑体" w:hint="eastAsia"/>
          <w:color w:val="000000"/>
          <w:kern w:val="0"/>
          <w:sz w:val="32"/>
          <w:szCs w:val="32"/>
        </w:rPr>
        <w:t>附件</w:t>
      </w:r>
      <w:r>
        <w:rPr>
          <w:rFonts w:ascii="黑体" w:eastAsia="黑体" w:hAnsi="黑体" w:cs="黑体"/>
          <w:color w:val="000000"/>
          <w:kern w:val="0"/>
          <w:sz w:val="32"/>
          <w:szCs w:val="32"/>
        </w:rPr>
        <w:t>1-7</w:t>
      </w:r>
    </w:p>
    <w:p w:rsidR="00A75748" w:rsidRPr="00F31E3C" w:rsidRDefault="00A75748" w:rsidP="00F31E3C">
      <w:pPr>
        <w:adjustRightInd w:val="0"/>
        <w:snapToGrid w:val="0"/>
        <w:spacing w:line="560" w:lineRule="exact"/>
        <w:jc w:val="center"/>
        <w:rPr>
          <w:rFonts w:ascii="宋体" w:cs="宋体"/>
          <w:b/>
          <w:bCs/>
          <w:color w:val="000000"/>
          <w:kern w:val="0"/>
          <w:sz w:val="44"/>
          <w:szCs w:val="44"/>
        </w:rPr>
      </w:pPr>
      <w:r w:rsidRPr="00F31E3C">
        <w:rPr>
          <w:rFonts w:ascii="宋体" w:hAnsi="宋体" w:cs="宋体" w:hint="eastAsia"/>
          <w:b/>
          <w:bCs/>
          <w:color w:val="000000"/>
          <w:kern w:val="0"/>
          <w:sz w:val="44"/>
          <w:szCs w:val="44"/>
        </w:rPr>
        <w:t>广州市妇女儿童医疗中心简介及联系</w:t>
      </w:r>
      <w:bookmarkStart w:id="0" w:name="_GoBack"/>
      <w:bookmarkEnd w:id="0"/>
      <w:r w:rsidRPr="00F31E3C">
        <w:rPr>
          <w:rFonts w:ascii="宋体" w:hAnsi="宋体" w:cs="宋体" w:hint="eastAsia"/>
          <w:b/>
          <w:bCs/>
          <w:color w:val="000000"/>
          <w:kern w:val="0"/>
          <w:sz w:val="44"/>
          <w:szCs w:val="44"/>
        </w:rPr>
        <w:t>方式</w:t>
      </w:r>
    </w:p>
    <w:p w:rsidR="00A75748" w:rsidRDefault="00A75748" w:rsidP="001A2AD2">
      <w:pPr>
        <w:adjustRightInd w:val="0"/>
        <w:snapToGrid w:val="0"/>
        <w:spacing w:line="560" w:lineRule="exact"/>
        <w:ind w:firstLineChars="200" w:firstLine="31680"/>
        <w:rPr>
          <w:rFonts w:ascii="黑体" w:eastAsia="黑体" w:hAnsi="宋体"/>
          <w:color w:val="000000"/>
          <w:kern w:val="0"/>
          <w:sz w:val="32"/>
          <w:szCs w:val="32"/>
        </w:rPr>
      </w:pPr>
    </w:p>
    <w:p w:rsidR="00A75748" w:rsidRDefault="00A75748" w:rsidP="00AD1953">
      <w:pPr>
        <w:adjustRightInd w:val="0"/>
        <w:snapToGrid w:val="0"/>
        <w:spacing w:line="560" w:lineRule="exact"/>
        <w:ind w:firstLineChars="200" w:firstLine="31680"/>
        <w:rPr>
          <w:rFonts w:ascii="黑体" w:eastAsia="黑体" w:hAnsi="宋体"/>
          <w:color w:val="000000"/>
          <w:kern w:val="0"/>
          <w:sz w:val="32"/>
          <w:szCs w:val="32"/>
        </w:rPr>
      </w:pPr>
      <w:r>
        <w:rPr>
          <w:rFonts w:ascii="黑体" w:eastAsia="黑体" w:hAnsi="宋体" w:cs="黑体" w:hint="eastAsia"/>
          <w:color w:val="000000"/>
          <w:kern w:val="0"/>
          <w:sz w:val="32"/>
          <w:szCs w:val="32"/>
        </w:rPr>
        <w:t>一、单位简介</w:t>
      </w:r>
    </w:p>
    <w:p w:rsidR="00A75748" w:rsidRDefault="00A75748" w:rsidP="00AD1953">
      <w:pPr>
        <w:widowControl/>
        <w:spacing w:line="560" w:lineRule="exact"/>
        <w:ind w:firstLine="648"/>
        <w:jc w:val="left"/>
        <w:rPr>
          <w:rFonts w:ascii="仿宋_GB2312" w:eastAsia="仿宋_GB2312" w:hAnsi="宋体"/>
          <w:sz w:val="32"/>
          <w:szCs w:val="32"/>
        </w:rPr>
      </w:pPr>
      <w:bookmarkStart w:id="1" w:name="OLE_LINK1"/>
      <w:bookmarkStart w:id="2" w:name="OLE_LINK2"/>
      <w:r>
        <w:rPr>
          <w:rFonts w:ascii="仿宋_GB2312" w:eastAsia="仿宋_GB2312" w:hAnsi="宋体" w:cs="仿宋_GB2312" w:hint="eastAsia"/>
          <w:sz w:val="32"/>
          <w:szCs w:val="32"/>
        </w:rPr>
        <w:t>广州市妇女儿童医疗中心（挂广州市妇幼保健院、广州市儿童医院、广州市妇婴医院、广州市妇幼保健计划生育服务中心）是广州市卫生健康委员会下属公益二类、市副局级事业单位。</w:t>
      </w:r>
      <w:r w:rsidRPr="00746927">
        <w:rPr>
          <w:rFonts w:ascii="仿宋_GB2312" w:eastAsia="仿宋_GB2312" w:hAnsi="宋体" w:cs="仿宋_GB2312" w:hint="eastAsia"/>
          <w:sz w:val="32"/>
          <w:szCs w:val="32"/>
        </w:rPr>
        <w:t>是国家儿童区域医疗中心（中南）、国家建立健全现代医院管理制度试点医院、广东省高水平医院重点建设单位。</w:t>
      </w:r>
    </w:p>
    <w:p w:rsidR="00A75748" w:rsidRDefault="00A75748" w:rsidP="00AD1953">
      <w:pPr>
        <w:widowControl/>
        <w:spacing w:line="560" w:lineRule="exact"/>
        <w:ind w:firstLine="648"/>
        <w:jc w:val="left"/>
        <w:rPr>
          <w:rFonts w:ascii="仿宋_GB2312" w:eastAsia="仿宋_GB2312" w:hAnsi="宋体"/>
          <w:sz w:val="32"/>
          <w:szCs w:val="32"/>
        </w:rPr>
      </w:pPr>
      <w:r>
        <w:rPr>
          <w:rFonts w:ascii="仿宋_GB2312" w:eastAsia="仿宋_GB2312" w:hAnsi="宋体" w:cs="仿宋_GB2312" w:hint="eastAsia"/>
          <w:sz w:val="32"/>
          <w:szCs w:val="32"/>
        </w:rPr>
        <w:t>中心实际开放床位达</w:t>
      </w:r>
      <w:r>
        <w:rPr>
          <w:rFonts w:ascii="仿宋_GB2312" w:eastAsia="仿宋_GB2312" w:hAnsi="宋体" w:cs="仿宋_GB2312"/>
          <w:sz w:val="32"/>
          <w:szCs w:val="32"/>
        </w:rPr>
        <w:t>1800</w:t>
      </w:r>
      <w:r>
        <w:rPr>
          <w:rFonts w:ascii="仿宋_GB2312" w:eastAsia="仿宋_GB2312" w:hAnsi="宋体" w:cs="仿宋_GB2312" w:hint="eastAsia"/>
          <w:sz w:val="32"/>
          <w:szCs w:val="32"/>
        </w:rPr>
        <w:t>余张，</w:t>
      </w:r>
      <w:r w:rsidRPr="00746927">
        <w:rPr>
          <w:rFonts w:ascii="仿宋_GB2312" w:eastAsia="仿宋_GB2312" w:hAnsi="宋体" w:cs="仿宋_GB2312" w:hint="eastAsia"/>
          <w:sz w:val="32"/>
          <w:szCs w:val="32"/>
        </w:rPr>
        <w:t>是华南地区规模最大的一所集预防、医疗、保健、科研、教学为一体的公立三级甲等妇女儿童专科医院。现有职工</w:t>
      </w:r>
      <w:r w:rsidRPr="00746927">
        <w:rPr>
          <w:rFonts w:ascii="仿宋_GB2312" w:eastAsia="仿宋_GB2312" w:hAnsi="宋体" w:cs="仿宋_GB2312"/>
          <w:sz w:val="32"/>
          <w:szCs w:val="32"/>
        </w:rPr>
        <w:t>4000</w:t>
      </w:r>
      <w:r w:rsidRPr="00746927">
        <w:rPr>
          <w:rFonts w:ascii="仿宋_GB2312" w:eastAsia="仿宋_GB2312" w:hAnsi="宋体" w:cs="仿宋_GB2312" w:hint="eastAsia"/>
          <w:sz w:val="32"/>
          <w:szCs w:val="32"/>
        </w:rPr>
        <w:t>多人</w:t>
      </w:r>
      <w:r w:rsidRPr="00746927">
        <w:rPr>
          <w:rFonts w:ascii="仿宋_GB2312" w:eastAsia="仿宋_GB2312" w:hAnsi="宋体" w:cs="仿宋_GB2312"/>
          <w:sz w:val="32"/>
          <w:szCs w:val="32"/>
        </w:rPr>
        <w:t xml:space="preserve">, </w:t>
      </w:r>
      <w:r w:rsidRPr="00746927">
        <w:rPr>
          <w:rFonts w:ascii="仿宋_GB2312" w:eastAsia="仿宋_GB2312" w:hAnsi="宋体" w:cs="仿宋_GB2312" w:hint="eastAsia"/>
          <w:sz w:val="32"/>
          <w:szCs w:val="32"/>
        </w:rPr>
        <w:t>硕士生导师</w:t>
      </w:r>
      <w:r w:rsidRPr="00746927">
        <w:rPr>
          <w:rFonts w:ascii="仿宋_GB2312" w:eastAsia="仿宋_GB2312" w:hAnsi="宋体" w:cs="仿宋_GB2312"/>
          <w:sz w:val="32"/>
          <w:szCs w:val="32"/>
        </w:rPr>
        <w:t>91</w:t>
      </w:r>
      <w:r w:rsidRPr="00746927">
        <w:rPr>
          <w:rFonts w:ascii="仿宋_GB2312" w:eastAsia="仿宋_GB2312" w:hAnsi="宋体" w:cs="仿宋_GB2312" w:hint="eastAsia"/>
          <w:sz w:val="32"/>
          <w:szCs w:val="32"/>
        </w:rPr>
        <w:t>人，博士生导师</w:t>
      </w:r>
      <w:r w:rsidRPr="00746927">
        <w:rPr>
          <w:rFonts w:ascii="仿宋_GB2312" w:eastAsia="仿宋_GB2312" w:hAnsi="宋体" w:cs="仿宋_GB2312"/>
          <w:sz w:val="32"/>
          <w:szCs w:val="32"/>
        </w:rPr>
        <w:t>22</w:t>
      </w:r>
      <w:r w:rsidRPr="00746927">
        <w:rPr>
          <w:rFonts w:ascii="仿宋_GB2312" w:eastAsia="仿宋_GB2312" w:hAnsi="宋体" w:cs="仿宋_GB2312" w:hint="eastAsia"/>
          <w:sz w:val="32"/>
          <w:szCs w:val="32"/>
        </w:rPr>
        <w:t>人。年门诊量</w:t>
      </w:r>
      <w:r w:rsidRPr="00746927">
        <w:rPr>
          <w:rFonts w:ascii="仿宋_GB2312" w:eastAsia="仿宋_GB2312" w:hAnsi="宋体" w:cs="仿宋_GB2312"/>
          <w:sz w:val="32"/>
          <w:szCs w:val="32"/>
        </w:rPr>
        <w:t>490</w:t>
      </w:r>
      <w:r w:rsidRPr="00746927">
        <w:rPr>
          <w:rFonts w:ascii="仿宋_GB2312" w:eastAsia="仿宋_GB2312" w:hAnsi="宋体" w:cs="仿宋_GB2312" w:hint="eastAsia"/>
          <w:sz w:val="32"/>
          <w:szCs w:val="32"/>
        </w:rPr>
        <w:t>万余人次，住院病人</w:t>
      </w:r>
      <w:r w:rsidRPr="00746927">
        <w:rPr>
          <w:rFonts w:ascii="仿宋_GB2312" w:eastAsia="仿宋_GB2312" w:hAnsi="宋体" w:cs="仿宋_GB2312"/>
          <w:sz w:val="32"/>
          <w:szCs w:val="32"/>
        </w:rPr>
        <w:t>14</w:t>
      </w:r>
      <w:r w:rsidRPr="00746927">
        <w:rPr>
          <w:rFonts w:ascii="仿宋_GB2312" w:eastAsia="仿宋_GB2312" w:hAnsi="宋体" w:cs="仿宋_GB2312" w:hint="eastAsia"/>
          <w:sz w:val="32"/>
          <w:szCs w:val="32"/>
        </w:rPr>
        <w:t>万余人次，手术量</w:t>
      </w:r>
      <w:r w:rsidRPr="00746927">
        <w:rPr>
          <w:rFonts w:ascii="仿宋_GB2312" w:eastAsia="仿宋_GB2312" w:hAnsi="宋体" w:cs="仿宋_GB2312"/>
          <w:sz w:val="32"/>
          <w:szCs w:val="32"/>
        </w:rPr>
        <w:t>9</w:t>
      </w:r>
      <w:r w:rsidRPr="00746927">
        <w:rPr>
          <w:rFonts w:ascii="仿宋_GB2312" w:eastAsia="仿宋_GB2312" w:hAnsi="宋体" w:cs="仿宋_GB2312" w:hint="eastAsia"/>
          <w:sz w:val="32"/>
          <w:szCs w:val="32"/>
        </w:rPr>
        <w:t>万余台次，分娩量</w:t>
      </w:r>
      <w:r w:rsidRPr="00746927">
        <w:rPr>
          <w:rFonts w:ascii="仿宋_GB2312" w:eastAsia="仿宋_GB2312" w:hAnsi="宋体" w:cs="仿宋_GB2312"/>
          <w:sz w:val="32"/>
          <w:szCs w:val="32"/>
        </w:rPr>
        <w:t>3</w:t>
      </w:r>
      <w:r w:rsidRPr="00746927">
        <w:rPr>
          <w:rFonts w:ascii="仿宋_GB2312" w:eastAsia="仿宋_GB2312" w:hAnsi="宋体" w:cs="仿宋_GB2312" w:hint="eastAsia"/>
          <w:sz w:val="32"/>
          <w:szCs w:val="32"/>
        </w:rPr>
        <w:t>万余人次。设立了广州医科大学儿科学院，是中山大学附属医院（非直属）、广州医科大学附属医院（非直属）、南方医科大学教学实践基地、暨南大学研究生培养基地。</w:t>
      </w:r>
    </w:p>
    <w:p w:rsidR="00A75748" w:rsidRPr="00746927" w:rsidRDefault="00A75748" w:rsidP="00AD1953">
      <w:pPr>
        <w:widowControl/>
        <w:spacing w:line="560" w:lineRule="exact"/>
        <w:ind w:firstLine="648"/>
        <w:jc w:val="left"/>
        <w:rPr>
          <w:rFonts w:ascii="仿宋_GB2312" w:eastAsia="仿宋_GB2312" w:hAnsi="宋体"/>
          <w:sz w:val="32"/>
          <w:szCs w:val="32"/>
        </w:rPr>
      </w:pPr>
      <w:r w:rsidRPr="00746927">
        <w:rPr>
          <w:rFonts w:ascii="仿宋_GB2312" w:eastAsia="仿宋_GB2312" w:hAnsi="宋体" w:cs="仿宋_GB2312" w:hint="eastAsia"/>
          <w:sz w:val="32"/>
          <w:szCs w:val="32"/>
        </w:rPr>
        <w:t>中心设定了</w:t>
      </w:r>
      <w:r w:rsidRPr="00746927">
        <w:rPr>
          <w:rFonts w:ascii="仿宋_GB2312" w:eastAsia="仿宋_GB2312" w:hAnsi="宋体" w:cs="仿宋_GB2312"/>
          <w:sz w:val="32"/>
          <w:szCs w:val="32"/>
        </w:rPr>
        <w:t xml:space="preserve"> </w:t>
      </w:r>
      <w:r w:rsidRPr="00746927">
        <w:rPr>
          <w:rFonts w:ascii="仿宋_GB2312" w:eastAsia="仿宋_GB2312" w:hAnsi="宋体" w:cs="仿宋_GB2312" w:hint="eastAsia"/>
          <w:sz w:val="32"/>
          <w:szCs w:val="32"/>
        </w:rPr>
        <w:t>“立足广州、面向华南、全国一流”的战略目标，</w:t>
      </w:r>
      <w:r>
        <w:rPr>
          <w:rFonts w:ascii="仿宋_GB2312" w:eastAsia="仿宋_GB2312" w:hAnsi="宋体" w:cs="仿宋_GB2312" w:hint="eastAsia"/>
          <w:sz w:val="32"/>
          <w:szCs w:val="32"/>
        </w:rPr>
        <w:t>专科设置齐全，</w:t>
      </w:r>
      <w:r w:rsidRPr="00746927">
        <w:rPr>
          <w:rFonts w:ascii="仿宋_GB2312" w:eastAsia="仿宋_GB2312" w:hAnsi="宋体" w:cs="仿宋_GB2312" w:hint="eastAsia"/>
          <w:sz w:val="32"/>
          <w:szCs w:val="32"/>
        </w:rPr>
        <w:t>拥有</w:t>
      </w:r>
      <w:r w:rsidRPr="00746927">
        <w:rPr>
          <w:rFonts w:ascii="仿宋_GB2312" w:eastAsia="仿宋_GB2312" w:hAnsi="宋体" w:cs="仿宋_GB2312"/>
          <w:sz w:val="32"/>
          <w:szCs w:val="32"/>
        </w:rPr>
        <w:t>3</w:t>
      </w:r>
      <w:r w:rsidRPr="00746927">
        <w:rPr>
          <w:rFonts w:ascii="仿宋_GB2312" w:eastAsia="仿宋_GB2312" w:hAnsi="宋体" w:cs="仿宋_GB2312" w:hint="eastAsia"/>
          <w:sz w:val="32"/>
          <w:szCs w:val="32"/>
        </w:rPr>
        <w:t>个国家临床重点专科，</w:t>
      </w:r>
      <w:r w:rsidRPr="00746927">
        <w:rPr>
          <w:rFonts w:ascii="仿宋_GB2312" w:eastAsia="仿宋_GB2312" w:hAnsi="宋体" w:cs="仿宋_GB2312"/>
          <w:sz w:val="32"/>
          <w:szCs w:val="32"/>
        </w:rPr>
        <w:t>7</w:t>
      </w:r>
      <w:r w:rsidRPr="00746927">
        <w:rPr>
          <w:rFonts w:ascii="仿宋_GB2312" w:eastAsia="仿宋_GB2312" w:hAnsi="宋体" w:cs="仿宋_GB2312" w:hint="eastAsia"/>
          <w:sz w:val="32"/>
          <w:szCs w:val="32"/>
        </w:rPr>
        <w:t>个广东省临床重点专科，已连续</w:t>
      </w:r>
      <w:r w:rsidRPr="00746927">
        <w:rPr>
          <w:rFonts w:ascii="仿宋_GB2312" w:eastAsia="仿宋_GB2312" w:hAnsi="宋体" w:cs="仿宋_GB2312"/>
          <w:sz w:val="32"/>
          <w:szCs w:val="32"/>
        </w:rPr>
        <w:t>10</w:t>
      </w:r>
      <w:r w:rsidRPr="00746927">
        <w:rPr>
          <w:rFonts w:ascii="仿宋_GB2312" w:eastAsia="仿宋_GB2312" w:hAnsi="宋体" w:cs="仿宋_GB2312" w:hint="eastAsia"/>
          <w:sz w:val="32"/>
          <w:szCs w:val="32"/>
        </w:rPr>
        <w:t>年进入复旦最佳医院综合排名全国百强，小儿外科、小儿内科在复旦专科综合排行榜分别位列全国第</w:t>
      </w:r>
      <w:r w:rsidRPr="00746927">
        <w:rPr>
          <w:rFonts w:ascii="仿宋_GB2312" w:eastAsia="仿宋_GB2312" w:hAnsi="宋体" w:cs="仿宋_GB2312"/>
          <w:sz w:val="32"/>
          <w:szCs w:val="32"/>
        </w:rPr>
        <w:t>4</w:t>
      </w:r>
      <w:r w:rsidRPr="00746927">
        <w:rPr>
          <w:rFonts w:ascii="仿宋_GB2312" w:eastAsia="仿宋_GB2312" w:hAnsi="宋体" w:cs="仿宋_GB2312" w:hint="eastAsia"/>
          <w:sz w:val="32"/>
          <w:szCs w:val="32"/>
        </w:rPr>
        <w:t>名和第</w:t>
      </w:r>
      <w:r w:rsidRPr="00746927">
        <w:rPr>
          <w:rFonts w:ascii="仿宋_GB2312" w:eastAsia="仿宋_GB2312" w:hAnsi="宋体" w:cs="仿宋_GB2312"/>
          <w:sz w:val="32"/>
          <w:szCs w:val="32"/>
        </w:rPr>
        <w:t>6</w:t>
      </w:r>
      <w:r w:rsidRPr="00746927">
        <w:rPr>
          <w:rFonts w:ascii="仿宋_GB2312" w:eastAsia="仿宋_GB2312" w:hAnsi="宋体" w:cs="仿宋_GB2312" w:hint="eastAsia"/>
          <w:sz w:val="32"/>
          <w:szCs w:val="32"/>
        </w:rPr>
        <w:t>名，在复旦华南地区专科声誉榜分别位列第</w:t>
      </w:r>
      <w:r w:rsidRPr="00746927">
        <w:rPr>
          <w:rFonts w:ascii="仿宋_GB2312" w:eastAsia="仿宋_GB2312" w:hAnsi="宋体" w:cs="仿宋_GB2312"/>
          <w:sz w:val="32"/>
          <w:szCs w:val="32"/>
        </w:rPr>
        <w:t>1</w:t>
      </w:r>
      <w:r w:rsidRPr="00746927">
        <w:rPr>
          <w:rFonts w:ascii="仿宋_GB2312" w:eastAsia="仿宋_GB2312" w:hAnsi="宋体" w:cs="仿宋_GB2312" w:hint="eastAsia"/>
          <w:sz w:val="32"/>
          <w:szCs w:val="32"/>
        </w:rPr>
        <w:t>名。</w:t>
      </w:r>
    </w:p>
    <w:p w:rsidR="00A75748" w:rsidRPr="00746927" w:rsidRDefault="00A75748" w:rsidP="00AD1953">
      <w:pPr>
        <w:widowControl/>
        <w:spacing w:line="560" w:lineRule="exact"/>
        <w:ind w:firstLine="648"/>
        <w:jc w:val="left"/>
        <w:rPr>
          <w:rFonts w:ascii="仿宋_GB2312" w:eastAsia="仿宋_GB2312" w:hAnsi="宋体"/>
          <w:sz w:val="32"/>
          <w:szCs w:val="32"/>
        </w:rPr>
      </w:pPr>
      <w:r w:rsidRPr="00746927">
        <w:rPr>
          <w:rFonts w:ascii="仿宋_GB2312" w:eastAsia="仿宋_GB2312" w:hAnsi="宋体" w:cs="仿宋_GB2312" w:hint="eastAsia"/>
          <w:sz w:val="32"/>
          <w:szCs w:val="32"/>
        </w:rPr>
        <w:t>中心建立了广东省儿童早期发展应用工程技术研究中心以及广东省结构性出生缺陷疾病研究重点实验室，获批“广东省儿童健康临床医学研究中心”和“广东省院士专家工作站”；拥有国际标准的全自动百万级生物样本库，建立了全世界规模最大的妇幼队列研究平台；设立了博士后科研工作站，建立了</w:t>
      </w:r>
      <w:r w:rsidRPr="00746927">
        <w:rPr>
          <w:rFonts w:ascii="仿宋_GB2312" w:eastAsia="仿宋_GB2312" w:hAnsi="宋体" w:cs="仿宋_GB2312"/>
          <w:sz w:val="32"/>
          <w:szCs w:val="32"/>
        </w:rPr>
        <w:t>10</w:t>
      </w:r>
      <w:r w:rsidRPr="00746927">
        <w:rPr>
          <w:rFonts w:ascii="仿宋_GB2312" w:eastAsia="仿宋_GB2312" w:hAnsi="宋体" w:cs="仿宋_GB2312" w:hint="eastAsia"/>
          <w:sz w:val="32"/>
          <w:szCs w:val="32"/>
        </w:rPr>
        <w:t>多个独立实验室，从全球引进</w:t>
      </w:r>
      <w:r w:rsidRPr="00746927">
        <w:rPr>
          <w:rFonts w:ascii="仿宋_GB2312" w:eastAsia="仿宋_GB2312" w:hAnsi="宋体" w:cs="仿宋_GB2312"/>
          <w:sz w:val="32"/>
          <w:szCs w:val="32"/>
        </w:rPr>
        <w:t>10</w:t>
      </w:r>
      <w:r w:rsidRPr="00746927">
        <w:rPr>
          <w:rFonts w:ascii="仿宋_GB2312" w:eastAsia="仿宋_GB2312" w:hAnsi="宋体" w:cs="仿宋_GB2312" w:hint="eastAsia"/>
          <w:sz w:val="32"/>
          <w:szCs w:val="32"/>
        </w:rPr>
        <w:t>余名</w:t>
      </w:r>
      <w:r w:rsidRPr="00746927">
        <w:rPr>
          <w:rFonts w:ascii="仿宋_GB2312" w:eastAsia="仿宋_GB2312" w:hAnsi="宋体" w:cs="仿宋_GB2312"/>
          <w:sz w:val="32"/>
          <w:szCs w:val="32"/>
        </w:rPr>
        <w:t>PI</w:t>
      </w:r>
      <w:r w:rsidRPr="00746927">
        <w:rPr>
          <w:rFonts w:ascii="仿宋_GB2312" w:eastAsia="仿宋_GB2312" w:hAnsi="宋体" w:cs="仿宋_GB2312" w:hint="eastAsia"/>
          <w:sz w:val="32"/>
          <w:szCs w:val="32"/>
        </w:rPr>
        <w:t>，在站博士后</w:t>
      </w:r>
      <w:r w:rsidRPr="00746927">
        <w:rPr>
          <w:rFonts w:ascii="仿宋_GB2312" w:eastAsia="仿宋_GB2312" w:hAnsi="宋体" w:cs="仿宋_GB2312"/>
          <w:sz w:val="32"/>
          <w:szCs w:val="32"/>
        </w:rPr>
        <w:t>70</w:t>
      </w:r>
      <w:r w:rsidRPr="00746927">
        <w:rPr>
          <w:rFonts w:ascii="仿宋_GB2312" w:eastAsia="仿宋_GB2312" w:hAnsi="宋体" w:cs="仿宋_GB2312" w:hint="eastAsia"/>
          <w:sz w:val="32"/>
          <w:szCs w:val="32"/>
        </w:rPr>
        <w:t>余名；</w:t>
      </w:r>
      <w:r w:rsidRPr="00746927">
        <w:rPr>
          <w:rFonts w:ascii="仿宋_GB2312" w:eastAsia="仿宋_GB2312" w:hAnsi="宋体" w:cs="仿宋_GB2312"/>
          <w:sz w:val="32"/>
          <w:szCs w:val="32"/>
        </w:rPr>
        <w:t>2021</w:t>
      </w:r>
      <w:r w:rsidRPr="00746927">
        <w:rPr>
          <w:rFonts w:ascii="仿宋_GB2312" w:eastAsia="仿宋_GB2312" w:hAnsi="宋体" w:cs="仿宋_GB2312" w:hint="eastAsia"/>
          <w:sz w:val="32"/>
          <w:szCs w:val="32"/>
        </w:rPr>
        <w:t>年获得国家自然基金项目</w:t>
      </w:r>
      <w:r w:rsidRPr="00746927">
        <w:rPr>
          <w:rFonts w:ascii="仿宋_GB2312" w:eastAsia="仿宋_GB2312" w:hAnsi="宋体" w:cs="仿宋_GB2312"/>
          <w:sz w:val="32"/>
          <w:szCs w:val="32"/>
        </w:rPr>
        <w:t>34</w:t>
      </w:r>
      <w:r w:rsidRPr="00746927">
        <w:rPr>
          <w:rFonts w:ascii="仿宋_GB2312" w:eastAsia="仿宋_GB2312" w:hAnsi="宋体" w:cs="仿宋_GB2312" w:hint="eastAsia"/>
          <w:sz w:val="32"/>
          <w:szCs w:val="32"/>
        </w:rPr>
        <w:t>项，其中杰出青年项目</w:t>
      </w:r>
      <w:r w:rsidRPr="00746927">
        <w:rPr>
          <w:rFonts w:ascii="仿宋_GB2312" w:eastAsia="仿宋_GB2312" w:hAnsi="宋体" w:cs="仿宋_GB2312"/>
          <w:sz w:val="32"/>
          <w:szCs w:val="32"/>
        </w:rPr>
        <w:t>1</w:t>
      </w:r>
      <w:r w:rsidRPr="00746927">
        <w:rPr>
          <w:rFonts w:ascii="仿宋_GB2312" w:eastAsia="仿宋_GB2312" w:hAnsi="宋体" w:cs="仿宋_GB2312" w:hint="eastAsia"/>
          <w:sz w:val="32"/>
          <w:szCs w:val="32"/>
        </w:rPr>
        <w:t>项。</w:t>
      </w:r>
    </w:p>
    <w:p w:rsidR="00A75748" w:rsidRDefault="00A75748" w:rsidP="00AD1953">
      <w:pPr>
        <w:widowControl/>
        <w:spacing w:line="560" w:lineRule="exact"/>
        <w:ind w:firstLine="648"/>
        <w:jc w:val="left"/>
        <w:rPr>
          <w:rFonts w:ascii="仿宋_GB2312" w:eastAsia="仿宋_GB2312" w:hAnsi="宋体"/>
          <w:sz w:val="32"/>
          <w:szCs w:val="32"/>
        </w:rPr>
      </w:pPr>
      <w:r w:rsidRPr="00746927">
        <w:rPr>
          <w:rFonts w:ascii="仿宋_GB2312" w:eastAsia="仿宋_GB2312" w:hAnsi="宋体" w:cs="仿宋_GB2312" w:hint="eastAsia"/>
          <w:sz w:val="32"/>
          <w:szCs w:val="32"/>
        </w:rPr>
        <w:t>目前在广州市中心区域（越秀区、天河区、白云区）设有</w:t>
      </w:r>
      <w:r w:rsidRPr="00746927">
        <w:rPr>
          <w:rFonts w:ascii="仿宋_GB2312" w:eastAsia="仿宋_GB2312" w:hAnsi="宋体" w:cs="仿宋_GB2312"/>
          <w:sz w:val="32"/>
          <w:szCs w:val="32"/>
        </w:rPr>
        <w:t>4</w:t>
      </w:r>
      <w:r w:rsidRPr="00746927">
        <w:rPr>
          <w:rFonts w:ascii="仿宋_GB2312" w:eastAsia="仿宋_GB2312" w:hAnsi="宋体" w:cs="仿宋_GB2312" w:hint="eastAsia"/>
          <w:sz w:val="32"/>
          <w:szCs w:val="32"/>
        </w:rPr>
        <w:t>个院区，并正在广州增城区、南沙区筹建另外</w:t>
      </w:r>
      <w:r w:rsidRPr="00746927">
        <w:rPr>
          <w:rFonts w:ascii="仿宋_GB2312" w:eastAsia="仿宋_GB2312" w:hAnsi="宋体" w:cs="仿宋_GB2312"/>
          <w:sz w:val="32"/>
          <w:szCs w:val="32"/>
        </w:rPr>
        <w:t>2</w:t>
      </w:r>
      <w:r w:rsidRPr="00746927">
        <w:rPr>
          <w:rFonts w:ascii="仿宋_GB2312" w:eastAsia="仿宋_GB2312" w:hAnsi="宋体" w:cs="仿宋_GB2312" w:hint="eastAsia"/>
          <w:sz w:val="32"/>
          <w:szCs w:val="32"/>
        </w:rPr>
        <w:t>个院区</w:t>
      </w:r>
      <w:r w:rsidRPr="00746927">
        <w:rPr>
          <w:rFonts w:ascii="仿宋_GB2312" w:eastAsia="仿宋_GB2312" w:hAnsi="宋体" w:cs="仿宋_GB2312"/>
          <w:sz w:val="32"/>
          <w:szCs w:val="32"/>
        </w:rPr>
        <w:t>,</w:t>
      </w:r>
      <w:r w:rsidRPr="00746927">
        <w:rPr>
          <w:rFonts w:ascii="仿宋_GB2312" w:eastAsia="仿宋_GB2312" w:hAnsi="宋体" w:cs="仿宋_GB2312" w:hint="eastAsia"/>
          <w:sz w:val="32"/>
          <w:szCs w:val="32"/>
        </w:rPr>
        <w:t>预计</w:t>
      </w:r>
      <w:r w:rsidRPr="00746927">
        <w:rPr>
          <w:rFonts w:ascii="仿宋_GB2312" w:eastAsia="仿宋_GB2312" w:hAnsi="宋体" w:cs="仿宋_GB2312"/>
          <w:sz w:val="32"/>
          <w:szCs w:val="32"/>
        </w:rPr>
        <w:t>2022</w:t>
      </w:r>
      <w:r w:rsidRPr="00746927">
        <w:rPr>
          <w:rFonts w:ascii="仿宋_GB2312" w:eastAsia="仿宋_GB2312" w:hAnsi="宋体" w:cs="仿宋_GB2312" w:hint="eastAsia"/>
          <w:sz w:val="32"/>
          <w:szCs w:val="32"/>
        </w:rPr>
        <w:t>年形成“一体六院”的发展格局。其中，增城院区规划床位</w:t>
      </w:r>
      <w:r w:rsidRPr="00746927">
        <w:rPr>
          <w:rFonts w:ascii="仿宋_GB2312" w:eastAsia="仿宋_GB2312" w:hAnsi="宋体" w:cs="仿宋_GB2312"/>
          <w:sz w:val="32"/>
          <w:szCs w:val="32"/>
        </w:rPr>
        <w:t>1000</w:t>
      </w:r>
      <w:r w:rsidRPr="00746927">
        <w:rPr>
          <w:rFonts w:ascii="仿宋_GB2312" w:eastAsia="仿宋_GB2312" w:hAnsi="宋体" w:cs="仿宋_GB2312" w:hint="eastAsia"/>
          <w:sz w:val="32"/>
          <w:szCs w:val="32"/>
        </w:rPr>
        <w:t>张</w:t>
      </w:r>
      <w:r w:rsidRPr="00746927">
        <w:rPr>
          <w:rFonts w:ascii="仿宋_GB2312" w:eastAsia="仿宋_GB2312" w:hAnsi="宋体" w:cs="仿宋_GB2312"/>
          <w:sz w:val="32"/>
          <w:szCs w:val="32"/>
        </w:rPr>
        <w:t>,</w:t>
      </w:r>
      <w:r w:rsidRPr="00746927">
        <w:rPr>
          <w:rFonts w:ascii="仿宋_GB2312" w:eastAsia="仿宋_GB2312" w:hAnsi="宋体" w:cs="仿宋_GB2312" w:hint="eastAsia"/>
          <w:sz w:val="32"/>
          <w:szCs w:val="32"/>
        </w:rPr>
        <w:t>选址位于增城区荔城街五一村，预计</w:t>
      </w:r>
      <w:r w:rsidRPr="00746927">
        <w:rPr>
          <w:rFonts w:ascii="仿宋_GB2312" w:eastAsia="仿宋_GB2312" w:hAnsi="宋体" w:cs="仿宋_GB2312"/>
          <w:sz w:val="32"/>
          <w:szCs w:val="32"/>
        </w:rPr>
        <w:t>2022</w:t>
      </w:r>
      <w:r w:rsidRPr="00746927">
        <w:rPr>
          <w:rFonts w:ascii="仿宋_GB2312" w:eastAsia="仿宋_GB2312" w:hAnsi="宋体" w:cs="仿宋_GB2312" w:hint="eastAsia"/>
          <w:sz w:val="32"/>
          <w:szCs w:val="32"/>
        </w:rPr>
        <w:t>年开业，南沙院区规划床位</w:t>
      </w:r>
      <w:r w:rsidRPr="00746927">
        <w:rPr>
          <w:rFonts w:ascii="仿宋_GB2312" w:eastAsia="仿宋_GB2312" w:hAnsi="宋体" w:cs="仿宋_GB2312"/>
          <w:sz w:val="32"/>
          <w:szCs w:val="32"/>
        </w:rPr>
        <w:t>700</w:t>
      </w:r>
      <w:r w:rsidRPr="00746927">
        <w:rPr>
          <w:rFonts w:ascii="仿宋_GB2312" w:eastAsia="仿宋_GB2312" w:hAnsi="宋体" w:cs="仿宋_GB2312" w:hint="eastAsia"/>
          <w:sz w:val="32"/>
          <w:szCs w:val="32"/>
        </w:rPr>
        <w:t>张，选址位于南市区市南大道南侧。所有院区同质化管理，建成集合临床医疗、科研、教学，产出为一体的研究性医院，同时符合中国及国际标准，成为中国领先、国际先进的三级甲等妇女儿童专科医院。</w:t>
      </w:r>
    </w:p>
    <w:p w:rsidR="00A75748" w:rsidRDefault="00A75748" w:rsidP="00AD1953">
      <w:pPr>
        <w:adjustRightInd w:val="0"/>
        <w:snapToGrid w:val="0"/>
        <w:spacing w:line="560" w:lineRule="exact"/>
        <w:ind w:firstLineChars="200" w:firstLine="31680"/>
        <w:rPr>
          <w:rFonts w:ascii="黑体" w:eastAsia="黑体" w:hAnsi="宋体"/>
          <w:color w:val="000000"/>
          <w:kern w:val="0"/>
          <w:sz w:val="32"/>
          <w:szCs w:val="32"/>
        </w:rPr>
      </w:pPr>
      <w:r>
        <w:rPr>
          <w:rFonts w:ascii="黑体" w:eastAsia="黑体" w:hAnsi="宋体" w:cs="黑体" w:hint="eastAsia"/>
          <w:color w:val="000000"/>
          <w:kern w:val="0"/>
          <w:sz w:val="32"/>
          <w:szCs w:val="32"/>
        </w:rPr>
        <w:t>二、联系方式</w:t>
      </w:r>
    </w:p>
    <w:p w:rsidR="00A75748" w:rsidRDefault="00A75748" w:rsidP="00AD1953">
      <w:pPr>
        <w:widowControl/>
        <w:spacing w:line="560" w:lineRule="exact"/>
        <w:ind w:firstLine="648"/>
        <w:jc w:val="left"/>
        <w:rPr>
          <w:rFonts w:ascii="仿宋_GB2312" w:eastAsia="仿宋_GB2312" w:hAnsi="宋体"/>
          <w:sz w:val="32"/>
          <w:szCs w:val="32"/>
        </w:rPr>
      </w:pPr>
      <w:r>
        <w:rPr>
          <w:rFonts w:ascii="仿宋_GB2312" w:eastAsia="仿宋_GB2312" w:hAnsi="宋体" w:cs="仿宋_GB2312" w:hint="eastAsia"/>
          <w:sz w:val="32"/>
          <w:szCs w:val="32"/>
        </w:rPr>
        <w:t>联系人：陈老师</w:t>
      </w:r>
    </w:p>
    <w:p w:rsidR="00A75748" w:rsidRDefault="00A75748" w:rsidP="00AD1953">
      <w:pPr>
        <w:widowControl/>
        <w:spacing w:line="560" w:lineRule="exact"/>
        <w:ind w:firstLine="648"/>
        <w:jc w:val="left"/>
        <w:rPr>
          <w:rFonts w:ascii="仿宋_GB2312" w:eastAsia="仿宋_GB2312" w:hAnsi="宋体" w:cs="仿宋_GB2312"/>
          <w:sz w:val="32"/>
          <w:szCs w:val="32"/>
        </w:rPr>
      </w:pPr>
      <w:r>
        <w:rPr>
          <w:rFonts w:ascii="仿宋_GB2312" w:eastAsia="仿宋_GB2312" w:hAnsi="宋体" w:cs="仿宋_GB2312" w:hint="eastAsia"/>
          <w:sz w:val="32"/>
          <w:szCs w:val="32"/>
        </w:rPr>
        <w:t>联系电话：</w:t>
      </w:r>
      <w:r>
        <w:rPr>
          <w:rFonts w:ascii="仿宋_GB2312" w:eastAsia="仿宋_GB2312" w:hAnsi="宋体" w:cs="仿宋_GB2312"/>
          <w:sz w:val="32"/>
          <w:szCs w:val="32"/>
        </w:rPr>
        <w:t>020-38076501</w:t>
      </w:r>
    </w:p>
    <w:p w:rsidR="00A75748" w:rsidRDefault="00A75748" w:rsidP="00AD1953">
      <w:pPr>
        <w:widowControl/>
        <w:spacing w:line="560" w:lineRule="exact"/>
        <w:ind w:firstLine="648"/>
        <w:jc w:val="left"/>
        <w:rPr>
          <w:rFonts w:ascii="仿宋_GB2312" w:eastAsia="仿宋_GB2312" w:hAnsi="宋体"/>
          <w:sz w:val="32"/>
          <w:szCs w:val="32"/>
        </w:rPr>
      </w:pPr>
      <w:r>
        <w:rPr>
          <w:rFonts w:ascii="仿宋_GB2312" w:eastAsia="仿宋_GB2312" w:hAnsi="宋体" w:cs="仿宋_GB2312" w:hint="eastAsia"/>
          <w:sz w:val="32"/>
          <w:szCs w:val="32"/>
        </w:rPr>
        <w:t>网址：</w:t>
      </w:r>
      <w:hyperlink r:id="rId6" w:history="1">
        <w:r w:rsidRPr="00571A5C">
          <w:rPr>
            <w:rStyle w:val="Hyperlink"/>
            <w:rFonts w:ascii="仿宋_GB2312" w:eastAsia="仿宋_GB2312" w:hAnsi="宋体" w:cs="仿宋_GB2312"/>
            <w:sz w:val="32"/>
            <w:szCs w:val="32"/>
          </w:rPr>
          <w:t>http://www.gzfezx.com/</w:t>
        </w:r>
      </w:hyperlink>
    </w:p>
    <w:p w:rsidR="00A75748" w:rsidRDefault="00A75748" w:rsidP="00AD1953">
      <w:pPr>
        <w:widowControl/>
        <w:spacing w:line="560" w:lineRule="exact"/>
        <w:ind w:firstLine="648"/>
        <w:jc w:val="left"/>
        <w:rPr>
          <w:rFonts w:ascii="仿宋_GB2312" w:eastAsia="仿宋_GB2312" w:hAnsi="宋体"/>
          <w:sz w:val="32"/>
          <w:szCs w:val="32"/>
        </w:rPr>
      </w:pPr>
    </w:p>
    <w:bookmarkEnd w:id="1"/>
    <w:bookmarkEnd w:id="2"/>
    <w:p w:rsidR="00A75748" w:rsidRPr="00F31E3C" w:rsidRDefault="00A75748" w:rsidP="00AD1953">
      <w:pPr>
        <w:spacing w:line="560" w:lineRule="exact"/>
      </w:pPr>
    </w:p>
    <w:sectPr w:rsidR="00A75748" w:rsidRPr="00F31E3C" w:rsidSect="002B18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748" w:rsidRDefault="00A75748" w:rsidP="00F31E3C">
      <w:r>
        <w:separator/>
      </w:r>
    </w:p>
  </w:endnote>
  <w:endnote w:type="continuationSeparator" w:id="0">
    <w:p w:rsidR="00A75748" w:rsidRDefault="00A75748" w:rsidP="00F31E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748" w:rsidRDefault="00A75748" w:rsidP="00F31E3C">
      <w:r>
        <w:separator/>
      </w:r>
    </w:p>
  </w:footnote>
  <w:footnote w:type="continuationSeparator" w:id="0">
    <w:p w:rsidR="00A75748" w:rsidRDefault="00A75748" w:rsidP="00F31E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0830"/>
    <w:rsid w:val="001A2AD2"/>
    <w:rsid w:val="002434D4"/>
    <w:rsid w:val="002B18F1"/>
    <w:rsid w:val="002C6637"/>
    <w:rsid w:val="00571A5C"/>
    <w:rsid w:val="00746927"/>
    <w:rsid w:val="00865E92"/>
    <w:rsid w:val="00890CB3"/>
    <w:rsid w:val="00913AC6"/>
    <w:rsid w:val="00A75748"/>
    <w:rsid w:val="00AD1953"/>
    <w:rsid w:val="00D23CF7"/>
    <w:rsid w:val="00D50830"/>
    <w:rsid w:val="00F31E3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E3C"/>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1E3C"/>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HeaderChar">
    <w:name w:val="Header Char"/>
    <w:basedOn w:val="DefaultParagraphFont"/>
    <w:link w:val="Header"/>
    <w:uiPriority w:val="99"/>
    <w:locked/>
    <w:rsid w:val="00F31E3C"/>
    <w:rPr>
      <w:sz w:val="18"/>
      <w:szCs w:val="18"/>
    </w:rPr>
  </w:style>
  <w:style w:type="paragraph" w:styleId="Footer">
    <w:name w:val="footer"/>
    <w:basedOn w:val="Normal"/>
    <w:link w:val="FooterChar"/>
    <w:uiPriority w:val="99"/>
    <w:rsid w:val="00F31E3C"/>
    <w:pPr>
      <w:tabs>
        <w:tab w:val="center" w:pos="4153"/>
        <w:tab w:val="right" w:pos="8306"/>
      </w:tabs>
      <w:snapToGrid w:val="0"/>
      <w:jc w:val="left"/>
    </w:pPr>
    <w:rPr>
      <w:rFonts w:ascii="Calibri" w:hAnsi="Calibri" w:cs="Calibri"/>
      <w:sz w:val="18"/>
      <w:szCs w:val="18"/>
    </w:rPr>
  </w:style>
  <w:style w:type="character" w:customStyle="1" w:styleId="FooterChar">
    <w:name w:val="Footer Char"/>
    <w:basedOn w:val="DefaultParagraphFont"/>
    <w:link w:val="Footer"/>
    <w:uiPriority w:val="99"/>
    <w:locked/>
    <w:rsid w:val="00F31E3C"/>
    <w:rPr>
      <w:sz w:val="18"/>
      <w:szCs w:val="18"/>
    </w:rPr>
  </w:style>
  <w:style w:type="character" w:styleId="Hyperlink">
    <w:name w:val="Hyperlink"/>
    <w:basedOn w:val="DefaultParagraphFont"/>
    <w:uiPriority w:val="99"/>
    <w:rsid w:val="00F31E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zfezx.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2</Pages>
  <Words>151</Words>
  <Characters>865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陈岱岚</dc:creator>
  <cp:keywords/>
  <dc:description/>
  <cp:lastModifiedBy>Wangwh</cp:lastModifiedBy>
  <cp:revision>5</cp:revision>
  <dcterms:created xsi:type="dcterms:W3CDTF">2021-05-07T01:44:00Z</dcterms:created>
  <dcterms:modified xsi:type="dcterms:W3CDTF">2022-02-21T01:47:00Z</dcterms:modified>
</cp:coreProperties>
</file>